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3AF7D" w14:textId="7B696A08" w:rsidR="000F4533" w:rsidRPr="000F4533" w:rsidRDefault="000F4533" w:rsidP="000F4533">
      <w:pPr>
        <w:jc w:val="right"/>
      </w:pPr>
      <w:r>
        <w:t>Załącznik nr 4 do SWZ</w:t>
      </w:r>
    </w:p>
    <w:p w14:paraId="7DFF0CDA" w14:textId="6B47F375" w:rsidR="00C225C8" w:rsidRPr="00C225C8" w:rsidRDefault="00C225C8" w:rsidP="00C225C8">
      <w:pPr>
        <w:jc w:val="center"/>
        <w:rPr>
          <w:b/>
          <w:bCs/>
        </w:rPr>
      </w:pPr>
      <w:r w:rsidRPr="00C225C8">
        <w:rPr>
          <w:b/>
          <w:bCs/>
        </w:rPr>
        <w:t xml:space="preserve">Opis przedmiotu zamówienia (OPZ) </w:t>
      </w:r>
      <w:r>
        <w:rPr>
          <w:b/>
          <w:bCs/>
        </w:rPr>
        <w:t xml:space="preserve">- </w:t>
      </w:r>
      <w:r w:rsidRPr="00C225C8">
        <w:rPr>
          <w:b/>
          <w:bCs/>
        </w:rPr>
        <w:t>Część 2</w:t>
      </w:r>
    </w:p>
    <w:p w14:paraId="715DA81B" w14:textId="66701710" w:rsidR="00C225C8" w:rsidRPr="00C225C8" w:rsidRDefault="00C225C8" w:rsidP="00C225C8">
      <w:pPr>
        <w:jc w:val="center"/>
        <w:rPr>
          <w:b/>
          <w:bCs/>
        </w:rPr>
      </w:pPr>
      <w:r w:rsidRPr="00C225C8">
        <w:rPr>
          <w:b/>
          <w:bCs/>
        </w:rPr>
        <w:t>Dostawa mobilnego agregatu prądotwórczego i masztów oświetleniowych</w:t>
      </w:r>
    </w:p>
    <w:p w14:paraId="5AE8A2AD" w14:textId="77777777" w:rsidR="00C225C8" w:rsidRDefault="00C225C8" w:rsidP="00C225C8"/>
    <w:p w14:paraId="310708FF" w14:textId="5FFBD35E" w:rsidR="00C225C8" w:rsidRPr="00C225C8" w:rsidRDefault="00C225C8" w:rsidP="00C225C8">
      <w:pPr>
        <w:rPr>
          <w:b/>
          <w:bCs/>
          <w:u w:val="single"/>
        </w:rPr>
      </w:pPr>
      <w:r w:rsidRPr="00C225C8">
        <w:rPr>
          <w:b/>
          <w:bCs/>
          <w:u w:val="single"/>
        </w:rPr>
        <w:t>Mobilny agregat prądotwórczy – 1 szt.</w:t>
      </w:r>
    </w:p>
    <w:p w14:paraId="75F0FBC5" w14:textId="77777777" w:rsidR="00C225C8" w:rsidRDefault="00C225C8" w:rsidP="00C225C8">
      <w:r>
        <w:t>Wymagania techniczne:</w:t>
      </w:r>
    </w:p>
    <w:p w14:paraId="38F7AC4D" w14:textId="77777777" w:rsidR="00C225C8" w:rsidRDefault="00C225C8" w:rsidP="00C225C8">
      <w:r>
        <w:t>•</w:t>
      </w:r>
      <w:r>
        <w:tab/>
        <w:t>Moc znamionowa nie mniejsza niż : 30 kVA.</w:t>
      </w:r>
    </w:p>
    <w:p w14:paraId="1099EA01" w14:textId="77777777" w:rsidR="00C225C8" w:rsidRDefault="00C225C8" w:rsidP="00C225C8">
      <w:r>
        <w:t>•</w:t>
      </w:r>
      <w:r>
        <w:tab/>
        <w:t>Zabudowa na homologowanej przyczepie jednoosiowej.</w:t>
      </w:r>
    </w:p>
    <w:p w14:paraId="7BB2EEA5" w14:textId="77777777" w:rsidR="00C225C8" w:rsidRDefault="00C225C8" w:rsidP="00C225C8">
      <w:r>
        <w:t>•</w:t>
      </w:r>
      <w:r>
        <w:tab/>
        <w:t>Obudowa z blachy powlekanej alucynkiem.</w:t>
      </w:r>
    </w:p>
    <w:p w14:paraId="1A7A1852" w14:textId="77777777" w:rsidR="00C225C8" w:rsidRDefault="00C225C8" w:rsidP="00C225C8">
      <w:r>
        <w:t>•</w:t>
      </w:r>
      <w:r>
        <w:tab/>
        <w:t>Cyfrowa regulacja napięcia ±0,25%.</w:t>
      </w:r>
    </w:p>
    <w:p w14:paraId="5903B650" w14:textId="77777777" w:rsidR="00C225C8" w:rsidRDefault="00C225C8" w:rsidP="00C225C8">
      <w:r>
        <w:t>•</w:t>
      </w:r>
      <w:r>
        <w:tab/>
        <w:t>Kontrola napięcia na trzech fazach.</w:t>
      </w:r>
    </w:p>
    <w:p w14:paraId="7E760190" w14:textId="77777777" w:rsidR="00C225C8" w:rsidRDefault="00C225C8" w:rsidP="00C225C8">
      <w:r>
        <w:t>•</w:t>
      </w:r>
      <w:r>
        <w:tab/>
        <w:t>Niski poziom zakłóceń THD &lt; 3%.</w:t>
      </w:r>
    </w:p>
    <w:p w14:paraId="1026DDBD" w14:textId="77777777" w:rsidR="00C225C8" w:rsidRDefault="00C225C8" w:rsidP="00C225C8">
      <w:r>
        <w:t>•</w:t>
      </w:r>
      <w:r>
        <w:tab/>
        <w:t>Prąd rozruchowy prądnicy: 320% In przez 10 s.</w:t>
      </w:r>
    </w:p>
    <w:p w14:paraId="3E1548D8" w14:textId="77777777" w:rsidR="00C225C8" w:rsidRDefault="00C225C8" w:rsidP="00C225C8">
      <w:r>
        <w:t>•</w:t>
      </w:r>
      <w:r>
        <w:tab/>
        <w:t>Klasa izolacji: nie mniejsza niż H.</w:t>
      </w:r>
    </w:p>
    <w:p w14:paraId="51984E40" w14:textId="77777777" w:rsidR="00C225C8" w:rsidRDefault="00C225C8" w:rsidP="00C225C8">
      <w:r>
        <w:t>•</w:t>
      </w:r>
      <w:r>
        <w:tab/>
        <w:t>Stopień ochrony prądnicy: co najmniej IP23.</w:t>
      </w:r>
    </w:p>
    <w:p w14:paraId="5AFEC78A" w14:textId="77777777" w:rsidR="00C225C8" w:rsidRDefault="00C225C8" w:rsidP="00C225C8">
      <w:r>
        <w:t>•</w:t>
      </w:r>
      <w:r>
        <w:tab/>
        <w:t xml:space="preserve">Klasa wykonania: G3 (ISO 8528-5 – przedstawić do wglądu przed podpisaniem umowy)  </w:t>
      </w:r>
    </w:p>
    <w:p w14:paraId="7B39CE40" w14:textId="77777777" w:rsidR="00C225C8" w:rsidRDefault="00C225C8" w:rsidP="00C225C8">
      <w:r>
        <w:t>•</w:t>
      </w:r>
      <w:r>
        <w:tab/>
        <w:t>Prądnica bezszczotkowa.</w:t>
      </w:r>
    </w:p>
    <w:p w14:paraId="73AA5446" w14:textId="77777777" w:rsidR="00C225C8" w:rsidRDefault="00C225C8" w:rsidP="00C225C8">
      <w:r>
        <w:t>•</w:t>
      </w:r>
      <w:r>
        <w:tab/>
        <w:t>Praca w trybie ręcznym i automatycznym.</w:t>
      </w:r>
    </w:p>
    <w:p w14:paraId="686FF857" w14:textId="77777777" w:rsidR="00C225C8" w:rsidRDefault="00C225C8" w:rsidP="00C225C8">
      <w:r>
        <w:t>•</w:t>
      </w:r>
      <w:r>
        <w:tab/>
        <w:t>Szybkie przyjęcie obciążenia.</w:t>
      </w:r>
    </w:p>
    <w:p w14:paraId="2A9705A3" w14:textId="77777777" w:rsidR="00C225C8" w:rsidRDefault="00C225C8" w:rsidP="00C225C8">
      <w:r>
        <w:t>•</w:t>
      </w:r>
      <w:r>
        <w:tab/>
        <w:t>Elektroniczny regulator obrotów.</w:t>
      </w:r>
    </w:p>
    <w:p w14:paraId="7EC0047E" w14:textId="77777777" w:rsidR="00C225C8" w:rsidRDefault="00C225C8" w:rsidP="00C225C8">
      <w:r>
        <w:t>•</w:t>
      </w:r>
      <w:r>
        <w:tab/>
        <w:t>Wyposażenie: wyłącznik główny Schneider, cewka wybijakowa, cyfrowy DVR DR-30, transformatorowa ładowarka akumulatora, grzałka bloku silnika.</w:t>
      </w:r>
    </w:p>
    <w:p w14:paraId="27796483" w14:textId="77777777" w:rsidR="00C225C8" w:rsidRDefault="00C225C8" w:rsidP="00C225C8">
      <w:r>
        <w:t>•</w:t>
      </w:r>
      <w:r>
        <w:tab/>
        <w:t>System paliwowy z ramozbiornikiem, wanną retencyjną i izolacją dźwiękochłonną.</w:t>
      </w:r>
    </w:p>
    <w:p w14:paraId="7711D07A" w14:textId="77777777" w:rsidR="00C225C8" w:rsidRDefault="00C225C8" w:rsidP="00C225C8">
      <w:r>
        <w:t>•</w:t>
      </w:r>
      <w:r>
        <w:tab/>
        <w:t>Dwa wlewy paliwa.</w:t>
      </w:r>
    </w:p>
    <w:p w14:paraId="0177BED4" w14:textId="77777777" w:rsidR="00C225C8" w:rsidRDefault="00C225C8" w:rsidP="00C225C8">
      <w:r>
        <w:t>•</w:t>
      </w:r>
      <w:r>
        <w:tab/>
        <w:t>4 punkty podnoszenia z zawiesiami oraz wysunięte płozy do mocowania.</w:t>
      </w:r>
    </w:p>
    <w:p w14:paraId="69E06AB5" w14:textId="77777777" w:rsidR="00C225C8" w:rsidRDefault="00C225C8" w:rsidP="00C225C8"/>
    <w:p w14:paraId="616A9B96" w14:textId="77777777" w:rsidR="00C225C8" w:rsidRDefault="00C225C8" w:rsidP="00C225C8">
      <w:r>
        <w:t>Zużycie paliwa nie większe niż:</w:t>
      </w:r>
    </w:p>
    <w:p w14:paraId="51DFBC22" w14:textId="77777777" w:rsidR="00C225C8" w:rsidRDefault="00C225C8" w:rsidP="00C225C8">
      <w:r>
        <w:t>•</w:t>
      </w:r>
      <w:r>
        <w:tab/>
        <w:t>50% obciążenia – 3,7 l/h</w:t>
      </w:r>
    </w:p>
    <w:p w14:paraId="0F413ABF" w14:textId="77777777" w:rsidR="00C225C8" w:rsidRDefault="00C225C8" w:rsidP="00C225C8">
      <w:r>
        <w:t>•</w:t>
      </w:r>
      <w:r>
        <w:tab/>
        <w:t>75% obciążenia – 5,4 l/h</w:t>
      </w:r>
    </w:p>
    <w:p w14:paraId="5477756C" w14:textId="77777777" w:rsidR="00C225C8" w:rsidRDefault="00C225C8" w:rsidP="00C225C8">
      <w:r>
        <w:t>•</w:t>
      </w:r>
      <w:r>
        <w:tab/>
        <w:t>100% obciążenia – 7,2 l/h</w:t>
      </w:r>
    </w:p>
    <w:p w14:paraId="05E08761" w14:textId="77777777" w:rsidR="00C225C8" w:rsidRDefault="00C225C8" w:rsidP="00C225C8">
      <w:r>
        <w:t>Wymiary:</w:t>
      </w:r>
    </w:p>
    <w:p w14:paraId="11B6513C" w14:textId="77777777" w:rsidR="00C225C8" w:rsidRDefault="00C225C8" w:rsidP="00C225C8">
      <w:r>
        <w:t>nie większe niż 2170 × 1020 × 1300 mm</w:t>
      </w:r>
    </w:p>
    <w:p w14:paraId="23B5B62D" w14:textId="77777777" w:rsidR="00C225C8" w:rsidRDefault="00C225C8" w:rsidP="00C225C8"/>
    <w:p w14:paraId="1A5C7EAD" w14:textId="38976976" w:rsidR="00C225C8" w:rsidRPr="00C225C8" w:rsidRDefault="00C225C8" w:rsidP="00C225C8">
      <w:pPr>
        <w:rPr>
          <w:b/>
          <w:bCs/>
          <w:u w:val="single"/>
        </w:rPr>
      </w:pPr>
      <w:r w:rsidRPr="00C225C8">
        <w:rPr>
          <w:b/>
          <w:bCs/>
          <w:u w:val="single"/>
        </w:rPr>
        <w:t>Mobilne maszty oświetleniowe – 2 szt.</w:t>
      </w:r>
    </w:p>
    <w:p w14:paraId="697463EC" w14:textId="77777777" w:rsidR="00C225C8" w:rsidRDefault="00C225C8" w:rsidP="00C225C8">
      <w:r>
        <w:t>Wymagania techniczne:</w:t>
      </w:r>
    </w:p>
    <w:p w14:paraId="312A53F7" w14:textId="77777777" w:rsidR="00C225C8" w:rsidRDefault="00C225C8" w:rsidP="00C225C8">
      <w:r>
        <w:t>•</w:t>
      </w:r>
      <w:r>
        <w:tab/>
        <w:t>Co najmniej 3 reflektory LED po minimum 320 W każdy, minimum 48 V, regulowane kierunkowo.</w:t>
      </w:r>
    </w:p>
    <w:p w14:paraId="3FE3EE8A" w14:textId="77777777" w:rsidR="00C225C8" w:rsidRDefault="00C225C8" w:rsidP="00C225C8">
      <w:r>
        <w:t>•</w:t>
      </w:r>
      <w:r>
        <w:tab/>
        <w:t>Wieża hydrauliczna 7-sekcyjna o wysokości min. 8,5 m, obracana o 340°.</w:t>
      </w:r>
    </w:p>
    <w:p w14:paraId="26430CBC" w14:textId="77777777" w:rsidR="00C225C8" w:rsidRDefault="00C225C8" w:rsidP="00C225C8">
      <w:r>
        <w:t>•</w:t>
      </w:r>
      <w:r>
        <w:tab/>
        <w:t>Konstrukcja stalowa ocynkowana i malowana proszkowo.</w:t>
      </w:r>
    </w:p>
    <w:p w14:paraId="754C51A6" w14:textId="77777777" w:rsidR="00C225C8" w:rsidRDefault="00C225C8" w:rsidP="00C225C8">
      <w:r>
        <w:t>•</w:t>
      </w:r>
      <w:r>
        <w:tab/>
        <w:t>Wyposażenie: ucho do podnoszenia, kieszenie do wózka widłowego, wskaźnik paliwa, wyłącznik automatyczny przeciw przeciążeniu, przycisk awaryjny, regulowane stabilizatory.</w:t>
      </w:r>
    </w:p>
    <w:p w14:paraId="0BE546D8" w14:textId="77777777" w:rsidR="00C225C8" w:rsidRDefault="00C225C8" w:rsidP="00C225C8">
      <w:r>
        <w:t>•</w:t>
      </w:r>
      <w:r>
        <w:tab/>
        <w:t>Homologacja drogowa.</w:t>
      </w:r>
    </w:p>
    <w:p w14:paraId="75DB718E" w14:textId="77777777" w:rsidR="00C225C8" w:rsidRDefault="00C225C8" w:rsidP="00C225C8">
      <w:r>
        <w:t>•</w:t>
      </w:r>
      <w:r>
        <w:tab/>
        <w:t>Zbiornik paliwa zapewniający min. 150 h pracy.</w:t>
      </w:r>
    </w:p>
    <w:p w14:paraId="540297B3" w14:textId="7EA0516A" w:rsidR="002B09CC" w:rsidRDefault="00C225C8" w:rsidP="00C225C8">
      <w:r>
        <w:t>•</w:t>
      </w:r>
      <w:r>
        <w:tab/>
        <w:t>Napęd silnikiem wysokoprężnym (olej napędowy).</w:t>
      </w:r>
    </w:p>
    <w:sectPr w:rsidR="002B09CC" w:rsidSect="00C225C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5C8"/>
    <w:rsid w:val="000F4533"/>
    <w:rsid w:val="002B09CC"/>
    <w:rsid w:val="006902AF"/>
    <w:rsid w:val="00A22212"/>
    <w:rsid w:val="00C225C8"/>
    <w:rsid w:val="00E4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C7203"/>
  <w15:chartTrackingRefBased/>
  <w15:docId w15:val="{20CB0FBB-5FC1-4569-9318-F90818673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25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25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25C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25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25C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25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25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25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25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25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25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25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25C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25C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25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25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25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25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25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25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25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25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25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25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225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25C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25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25C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25C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Ochota</dc:creator>
  <cp:keywords/>
  <dc:description/>
  <cp:lastModifiedBy>Anna Ochota</cp:lastModifiedBy>
  <cp:revision>2</cp:revision>
  <dcterms:created xsi:type="dcterms:W3CDTF">2025-11-05T10:30:00Z</dcterms:created>
  <dcterms:modified xsi:type="dcterms:W3CDTF">2025-11-05T11:40:00Z</dcterms:modified>
</cp:coreProperties>
</file>